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5356225</wp:posOffset>
            </wp:positionH>
            <wp:positionV relativeFrom="paragraph">
              <wp:posOffset>-317499</wp:posOffset>
            </wp:positionV>
            <wp:extent cx="1399543" cy="585216"/>
            <wp:effectExtent b="0" l="0" r="0" t="0"/>
            <wp:wrapNone/>
            <wp:docPr descr="A picture containing clipart  Description automatically generated" id="1" name="image2.jpg"/>
            <a:graphic>
              <a:graphicData uri="http://schemas.openxmlformats.org/drawingml/2006/picture">
                <pic:pic>
                  <pic:nvPicPr>
                    <pic:cNvPr descr="A picture containing clipart  Description automatically generated" id="0" name="image2.jpg"/>
                    <pic:cNvPicPr preferRelativeResize="0"/>
                  </pic:nvPicPr>
                  <pic:blipFill>
                    <a:blip r:embed="rId7"/>
                    <a:srcRect b="0" l="0" r="0" t="0"/>
                    <a:stretch>
                      <a:fillRect/>
                    </a:stretch>
                  </pic:blipFill>
                  <pic:spPr>
                    <a:xfrm>
                      <a:off x="0" y="0"/>
                      <a:ext cx="1399543" cy="58521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-336549</wp:posOffset>
            </wp:positionH>
            <wp:positionV relativeFrom="paragraph">
              <wp:posOffset>-360044</wp:posOffset>
            </wp:positionV>
            <wp:extent cx="3578860" cy="754380"/>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8860" cy="754380"/>
                    </a:xfrm>
                    <a:prstGeom prst="rect"/>
                    <a:ln/>
                  </pic:spPr>
                </pic:pic>
              </a:graphicData>
            </a:graphic>
          </wp:anchor>
        </w:drawing>
      </w:r>
    </w:p>
    <w:p w:rsidR="00000000" w:rsidDel="00000000" w:rsidP="00000000" w:rsidRDefault="00000000" w:rsidRPr="00000000" w14:paraId="00000002">
      <w:pPr>
        <w:ind w:left="416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10305.0" w:type="dxa"/>
        <w:jc w:val="left"/>
        <w:tblInd w:w="101.0" w:type="dxa"/>
        <w:tblLayout w:type="fixed"/>
        <w:tblLook w:val="0000"/>
      </w:tblPr>
      <w:tblGrid>
        <w:gridCol w:w="10305"/>
        <w:tblGridChange w:id="0">
          <w:tblGrid>
            <w:gridCol w:w="10305"/>
          </w:tblGrid>
        </w:tblGridChange>
      </w:tblGrid>
      <w:tr>
        <w:trPr>
          <w:cantSplit w:val="0"/>
          <w:trHeight w:val="423"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4" w:lineRule="auto"/>
              <w:ind w:left="303" w:right="406" w:firstLine="0"/>
              <w:jc w:val="center"/>
              <w:rPr>
                <w:rFonts w:ascii="Quattrocento Sans" w:cs="Quattrocento Sans" w:eastAsia="Quattrocento Sans" w:hAnsi="Quattrocento Sans"/>
                <w:b w:val="1"/>
                <w:bCs w:val="1"/>
                <w:i w:val="0"/>
                <w:iCs w:val="0"/>
                <w:smallCaps w:val="0"/>
                <w:strike w:val="0"/>
                <w:color w:val="000000"/>
                <w:sz w:val="32"/>
                <w:szCs w:val="32"/>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32"/>
                <w:szCs w:val="32"/>
                <w:u w:val="none"/>
                <w:shd w:fill="auto" w:val="clear"/>
                <w:vertAlign w:val="baseline"/>
                <w:rtl w:val="0"/>
              </w:rPr>
              <w:t xml:space="preserve">Astbury St Mary’s CE Primary School</w:t>
            </w:r>
          </w:p>
        </w:tc>
      </w:tr>
      <w:tr>
        <w:trPr>
          <w:cantSplit w:val="0"/>
          <w:trHeight w:val="5723" w:hRule="atLeast"/>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 w:right="103" w:firstLine="0"/>
              <w:jc w:val="center"/>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School Lane, Astbury, Cheshire, CW12 4RG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303" w:right="304" w:firstLine="0"/>
              <w:jc w:val="center"/>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Part of Chester Diocesan Academies Trust (CDAT)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303" w:right="304" w:firstLine="0"/>
              <w:jc w:val="center"/>
              <w:rPr>
                <w:rFonts w:ascii="Quattrocento Sans" w:cs="Quattrocento Sans" w:eastAsia="Quattrocento Sans" w:hAnsi="Quattrocento Sans"/>
                <w:b w:val="1"/>
                <w:bCs w:val="1"/>
                <w:i w:val="0"/>
                <w:iCs w:val="0"/>
                <w:smallCaps w:val="0"/>
                <w:strike w:val="0"/>
                <w:color w:val="000000"/>
                <w:sz w:val="32"/>
                <w:szCs w:val="32"/>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32"/>
                <w:szCs w:val="32"/>
                <w:u w:val="none"/>
                <w:shd w:fill="auto" w:val="clear"/>
                <w:vertAlign w:val="baseline"/>
                <w:rtl w:val="0"/>
              </w:rPr>
              <w:t xml:space="preserve">Appointment of Headteacher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57" w:right="306"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Astbury St Mary’s Primary School is looking for a new headteacher who is an effective communicator, a good listener, and an approachable, supportive leader who will value all staff and actively encourage and upskill them through ongoing CPD. Our new headteacher will uphold the Christian ethos of our school, which has at its heart the Bible verse ‘Walk in Love as Christ loves you’. (Ephesians 5:2)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50" w:right="48"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We are looking for an outstanding leader who will continue to move our school forwards and will have the highest ambitions for our children. The applicant will be an effective leader with a clear vision for excellent education, within a strong Christian ethos. They will appreciate the benefits of working with a supportive team of staff, governors, parents and the wider community. They will also enjoy collaborating closely with other schools within CDAT, learning from and sharing best practice.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50" w:right="75"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Astbury St Mary’s Primary School is a half-form entry Church of England primary school situated in Astbury. The school plays a central role in local life, with strong and positive relationships with local churches and the community. We are immensely proud of our most recent Ofsted inspection (March 2023) and the outcome of our SIAMS inspection (October 2024). We can offer our new Headteacher a warm and welcoming school, underpinned by a hard-working and committed staff team.</w:t>
            </w:r>
          </w:p>
        </w:tc>
      </w:tr>
    </w:tbl>
    <w:p w:rsidR="00000000" w:rsidDel="00000000" w:rsidP="00000000" w:rsidRDefault="00000000" w:rsidRPr="00000000" w14:paraId="0000000B">
      <w:pPr>
        <w:tabs>
          <w:tab w:val="left" w:leader="none" w:pos="3744"/>
        </w:tabs>
        <w:spacing w:before="120" w:lineRule="auto"/>
        <w:ind w:left="144" w:firstLine="0"/>
        <w:rPr>
          <w:b w:val="1"/>
          <w:bCs w:val="1"/>
          <w:sz w:val="24"/>
          <w:szCs w:val="24"/>
        </w:rPr>
      </w:pPr>
      <w:r w:rsidDel="00000000" w:rsidR="00000000" w:rsidRPr="00000000">
        <w:rPr>
          <w:b w:val="1"/>
          <w:bCs w:val="1"/>
          <w:sz w:val="24"/>
          <w:szCs w:val="24"/>
          <w:rtl w:val="0"/>
        </w:rPr>
        <w:t xml:space="preserve">Salary:</w:t>
        <w:tab/>
        <w:t xml:space="preserve">£63,381 - £69,937 (Reference points L9-L13)</w:t>
      </w:r>
    </w:p>
    <w:p w:rsidR="00000000" w:rsidDel="00000000" w:rsidP="00000000" w:rsidRDefault="00000000" w:rsidRPr="00000000" w14:paraId="0000000C">
      <w:pPr>
        <w:pStyle w:val="Heading1"/>
        <w:tabs>
          <w:tab w:val="left" w:leader="none" w:pos="3744"/>
        </w:tabs>
        <w:spacing w:before="120" w:lineRule="auto"/>
        <w:ind w:firstLine="144"/>
        <w:rPr/>
      </w:pPr>
      <w:r w:rsidDel="00000000" w:rsidR="00000000" w:rsidRPr="00000000">
        <w:rPr>
          <w:rtl w:val="0"/>
        </w:rPr>
        <w:t xml:space="preserve">Start date:</w:t>
        <w:tab/>
        <w:t xml:space="preserve">September 2026</w:t>
      </w:r>
    </w:p>
    <w:p w:rsidR="00000000" w:rsidDel="00000000" w:rsidP="00000000" w:rsidRDefault="00000000" w:rsidRPr="00000000" w14:paraId="0000000D">
      <w:pPr>
        <w:tabs>
          <w:tab w:val="left" w:leader="none" w:pos="3744"/>
        </w:tabs>
        <w:spacing w:after="280" w:before="120" w:lineRule="auto"/>
        <w:ind w:left="144" w:firstLine="0"/>
        <w:rPr>
          <w:b w:val="1"/>
          <w:bCs w:val="1"/>
          <w:sz w:val="24"/>
          <w:szCs w:val="24"/>
        </w:rPr>
      </w:pPr>
      <w:r w:rsidDel="00000000" w:rsidR="00000000" w:rsidRPr="00000000">
        <w:rPr>
          <w:b w:val="1"/>
          <w:bCs w:val="1"/>
          <w:sz w:val="24"/>
          <w:szCs w:val="24"/>
          <w:rtl w:val="0"/>
        </w:rPr>
        <w:t xml:space="preserve">Closing date for applications:</w:t>
        <w:tab/>
        <w:t xml:space="preserve">12 noon on Tuesday 12</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May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144"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Shortlisting will take place on Wednesday 13th</w:t>
      </w:r>
      <w:r w:rsidDel="00000000" w:rsidR="00000000" w:rsidRPr="00000000">
        <w:rPr>
          <w:rFonts w:ascii="Quattrocento Sans" w:cs="Quattrocento Sans" w:eastAsia="Quattrocento Sans" w:hAnsi="Quattrocento Sans"/>
          <w:b w:val="0"/>
          <w:bCs w:val="0"/>
          <w:i w:val="0"/>
          <w:iCs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May, and shortlisted candidates will be contacted as soon as possible after the shortlisting meeting. Interviews will be held on 20th May (school-based activities) and 21st May (formal interviews).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44" w:right="139"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There will be an opportunity for potential candidates to visit school on 5th and 7th May; if you would like to visit, please email Emma Furlong (CDAT Administrator) – </w:t>
      </w:r>
      <w:hyperlink r:id="rId9">
        <w:r w:rsidDel="00000000" w:rsidR="00000000" w:rsidRPr="00000000">
          <w:rPr>
            <w:rFonts w:ascii="Quattrocento Sans" w:cs="Quattrocento Sans" w:eastAsia="Quattrocento Sans" w:hAnsi="Quattrocento Sans"/>
            <w:b w:val="0"/>
            <w:bCs w:val="0"/>
            <w:i w:val="0"/>
            <w:iCs w:val="0"/>
            <w:smallCaps w:val="0"/>
            <w:strike w:val="0"/>
            <w:color w:val="0000ff"/>
            <w:sz w:val="24"/>
            <w:szCs w:val="24"/>
            <w:u w:val="single"/>
            <w:shd w:fill="auto" w:val="clear"/>
            <w:vertAlign w:val="baseline"/>
            <w:rtl w:val="0"/>
          </w:rPr>
          <w:t xml:space="preserve">office@cdat.co.uk</w:t>
        </w:r>
      </w:hyperlink>
      <w:r w:rsidDel="00000000" w:rsidR="00000000" w:rsidRPr="00000000">
        <w:rPr>
          <w:rFonts w:ascii="Quattrocento Sans" w:cs="Quattrocento Sans" w:eastAsia="Quattrocento Sans" w:hAnsi="Quattrocento Sans"/>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to register your interest.</w:t>
      </w:r>
    </w:p>
    <w:p w:rsidR="00000000" w:rsidDel="00000000" w:rsidP="00000000" w:rsidRDefault="00000000" w:rsidRPr="00000000" w14:paraId="00000010">
      <w:pPr>
        <w:pStyle w:val="Heading1"/>
        <w:spacing w:before="120" w:line="237" w:lineRule="auto"/>
        <w:ind w:right="136" w:firstLine="144"/>
        <w:rPr/>
      </w:pPr>
      <w:r w:rsidDel="00000000" w:rsidR="00000000" w:rsidRPr="00000000">
        <w:rPr>
          <w:rtl w:val="0"/>
        </w:rPr>
        <w:t xml:space="preserve">To apply, please apply via My New Term </w:t>
      </w:r>
      <w:hyperlink r:id="rId10">
        <w:r w:rsidDel="00000000" w:rsidR="00000000" w:rsidRPr="00000000">
          <w:rPr>
            <w:color w:val="1155cc"/>
            <w:u w:val="single"/>
            <w:rtl w:val="0"/>
          </w:rPr>
          <w:t xml:space="preserve">https://mynewterm.com/jobs/145720/EDV-2026-ASMCPS-99479</w:t>
        </w:r>
      </w:hyperlink>
      <w:r w:rsidDel="00000000" w:rsidR="00000000" w:rsidRPr="00000000">
        <w:rPr>
          <w:rtl w:val="0"/>
        </w:rPr>
        <w:t xml:space="preserve"> </w:t>
      </w:r>
      <w:r w:rsidDel="00000000" w:rsidR="00000000" w:rsidRPr="00000000">
        <w:rPr>
          <w:rtl w:val="0"/>
        </w:rPr>
        <w:t xml:space="preserve">by noon on Tuesday 12</w:t>
      </w:r>
      <w:r w:rsidDel="00000000" w:rsidR="00000000" w:rsidRPr="00000000">
        <w:rPr>
          <w:vertAlign w:val="superscript"/>
          <w:rtl w:val="0"/>
        </w:rPr>
        <w:t xml:space="preserve">th</w:t>
      </w:r>
      <w:r w:rsidDel="00000000" w:rsidR="00000000" w:rsidRPr="00000000">
        <w:rPr>
          <w:rtl w:val="0"/>
        </w:rPr>
        <w:t xml:space="preserve"> May.</w:t>
      </w:r>
    </w:p>
    <w:p w:rsidR="00000000" w:rsidDel="00000000" w:rsidP="00000000" w:rsidRDefault="00000000" w:rsidRPr="00000000" w14:paraId="00000011">
      <w:pPr>
        <w:spacing w:before="216" w:lineRule="auto"/>
        <w:ind w:left="144" w:right="136" w:firstLine="0"/>
        <w:jc w:val="both"/>
        <w:rPr>
          <w:i w:val="1"/>
          <w:iCs w:val="1"/>
        </w:rPr>
      </w:pPr>
      <w:r w:rsidDel="00000000" w:rsidR="00000000" w:rsidRPr="00000000">
        <w:rPr>
          <w:i w:val="1"/>
          <w:iCs w:val="1"/>
          <w:rtl w:val="0"/>
        </w:rPr>
        <w:t xml:space="preserve">Our school and trust are committed to safeguarding children and young people. All post holders in regulated activity are subject to appropriate vetting procedures and a satisfactory Disclosure and Barring Service Enhanced check. As part of the shortlisting process, online searches will be carried out on shortlisted candidates in accordance with the requirements of Keeping Children Safe in Education.</w:t>
      </w:r>
    </w:p>
    <w:sectPr>
      <w:pgSz w:h="16820" w:w="1191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attrocento Sans" w:cs="Quattrocento Sans" w:eastAsia="Quattrocento Sans" w:hAnsi="Quattrocento Sans"/>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08" w:lineRule="auto"/>
      <w:ind w:left="144"/>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ynewterm.com/jobs/145720/EDV-2026-ASMCPS-99479" TargetMode="External"/><Relationship Id="rId9" Type="http://schemas.openxmlformats.org/officeDocument/2006/relationships/hyperlink" Target="mailto:office@cdat.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KwuoEkANfARXBCTDr2Tc5ORcw==">CgMxLjA4AHIhMXV1emQzNnpMejY0Wks4cWViQm9VWjhycFhkY3FEendv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2025-01-31T00:00:00Z</vt:lpwstr>
  </property>
  <property fmtid="{D5CDD505-2E9C-101B-9397-08002B2CF9AE}" pid="3" name="Creator">
    <vt:lpwstr>Microsoft® Word for Microsoft 365</vt:lpwstr>
  </property>
  <property fmtid="{D5CDD505-2E9C-101B-9397-08002B2CF9AE}" pid="4" name="LastSaved">
    <vt:lpwstr>2026-02-13T00:00:00Z</vt:lpwstr>
  </property>
  <property fmtid="{D5CDD505-2E9C-101B-9397-08002B2CF9AE}" pid="5" name="Producer">
    <vt:lpwstr>Microsoft® Word for Microsoft 365</vt:lpwstr>
  </property>
</Properties>
</file>